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D1" w:rsidRPr="005B4CD5" w:rsidRDefault="009A35D1" w:rsidP="009A35D1">
      <w:pPr>
        <w:pStyle w:val="Bezmezer"/>
        <w:rPr>
          <w:b/>
        </w:rPr>
      </w:pPr>
      <w:r w:rsidRPr="005B4CD5">
        <w:rPr>
          <w:b/>
        </w:rPr>
        <w:t>Odborný kontakt</w:t>
      </w:r>
    </w:p>
    <w:p w:rsidR="00105842" w:rsidRDefault="00105842" w:rsidP="00105842">
      <w:pPr>
        <w:pStyle w:val="Bezmezer"/>
      </w:pPr>
      <w:r w:rsidRPr="00105842">
        <w:t>Zdeněk Vermouzek</w:t>
      </w:r>
      <w:r>
        <w:t xml:space="preserve">, ředitel České společnosti ornitologické, 773 380 285, </w:t>
      </w:r>
      <w:hyperlink r:id="rId7" w:history="1">
        <w:r w:rsidRPr="00A35724">
          <w:rPr>
            <w:rStyle w:val="Hypertextovodkaz"/>
          </w:rPr>
          <w:t>verm@birdlife.cz</w:t>
        </w:r>
      </w:hyperlink>
    </w:p>
    <w:p w:rsidR="00105842" w:rsidRDefault="00105842" w:rsidP="00105842">
      <w:pPr>
        <w:pStyle w:val="Bezmezer"/>
      </w:pPr>
      <w:r w:rsidRPr="00105842">
        <w:t>Jan Dušek</w:t>
      </w:r>
      <w:r>
        <w:t xml:space="preserve">, ředitel Beleco, 774 541 484, </w:t>
      </w:r>
      <w:hyperlink r:id="rId8" w:history="1">
        <w:r w:rsidRPr="00A35724">
          <w:rPr>
            <w:rStyle w:val="Hypertextovodkaz"/>
          </w:rPr>
          <w:t>jan.dusek@beleco.cz</w:t>
        </w:r>
      </w:hyperlink>
    </w:p>
    <w:p w:rsidR="00105842" w:rsidRDefault="00105842" w:rsidP="00273095">
      <w:pPr>
        <w:pStyle w:val="Bezmezer"/>
      </w:pPr>
    </w:p>
    <w:p w:rsidR="009A35D1" w:rsidRPr="005B4CD5" w:rsidRDefault="009A35D1" w:rsidP="009A35D1">
      <w:pPr>
        <w:pStyle w:val="Bezmezer"/>
        <w:rPr>
          <w:b/>
        </w:rPr>
      </w:pPr>
      <w:r w:rsidRPr="005B4CD5">
        <w:rPr>
          <w:b/>
        </w:rPr>
        <w:t xml:space="preserve">Kontakt pro novináře </w:t>
      </w:r>
    </w:p>
    <w:p w:rsidR="00DE5D3B" w:rsidRPr="005B4CD5" w:rsidRDefault="009A35D1" w:rsidP="009A35D1">
      <w:pPr>
        <w:pStyle w:val="Bezmezer"/>
      </w:pPr>
      <w:r w:rsidRPr="005B4CD5">
        <w:t xml:space="preserve">Jiří Kaňa, 607 800 915, </w:t>
      </w:r>
      <w:hyperlink r:id="rId9" w:history="1">
        <w:r w:rsidR="00317944" w:rsidRPr="005B4CD5">
          <w:rPr>
            <w:rStyle w:val="Hypertextovodkaz"/>
          </w:rPr>
          <w:t xml:space="preserve">jiri.kana@zelenykruh.cz </w:t>
        </w:r>
      </w:hyperlink>
      <w:r w:rsidR="00273095" w:rsidRPr="005B4CD5">
        <w:rPr>
          <w:rStyle w:val="Hypertextovodkaz"/>
          <w:color w:val="auto"/>
          <w:u w:val="none"/>
        </w:rPr>
        <w:t xml:space="preserve"> </w:t>
      </w:r>
    </w:p>
    <w:p w:rsidR="00B00030" w:rsidRDefault="00B00030" w:rsidP="00105842">
      <w:pPr>
        <w:pStyle w:val="Nadpis1"/>
      </w:pPr>
      <w:r>
        <w:t xml:space="preserve">Ministerstvo životního prostředí </w:t>
      </w:r>
      <w:r w:rsidRPr="00105842">
        <w:t>podporuje</w:t>
      </w:r>
      <w:r>
        <w:t xml:space="preserve"> kvalitní ochranu přírody pomocí evropských směrnic</w:t>
      </w:r>
    </w:p>
    <w:p w:rsidR="00B00030" w:rsidRDefault="00B00030" w:rsidP="009A35D1">
      <w:pPr>
        <w:rPr>
          <w:rStyle w:val="Siln"/>
        </w:rPr>
      </w:pPr>
      <w:r w:rsidRPr="00B00030">
        <w:rPr>
          <w:rStyle w:val="Siln"/>
        </w:rPr>
        <w:t xml:space="preserve">Evropská komise na konci </w:t>
      </w:r>
      <w:r w:rsidRPr="00105842">
        <w:rPr>
          <w:rStyle w:val="Siln"/>
        </w:rPr>
        <w:t>července</w:t>
      </w:r>
      <w:r w:rsidRPr="00B00030">
        <w:rPr>
          <w:rStyle w:val="Siln"/>
        </w:rPr>
        <w:t xml:space="preserve"> ukončila veřejné konzultace ohledně</w:t>
      </w:r>
      <w:r>
        <w:rPr>
          <w:rStyle w:val="Siln"/>
        </w:rPr>
        <w:t xml:space="preserve"> zachování evropských směrnic o </w:t>
      </w:r>
      <w:r w:rsidRPr="00B00030">
        <w:rPr>
          <w:rStyle w:val="Siln"/>
        </w:rPr>
        <w:t>ptácích a o stanovištích chránících vzácnou přírodu. Kromě názoru široké veřejnosti také zjišťovala postoj zainteresovaných subjektů, včetně Ministerstva životního prostředí, Mi</w:t>
      </w:r>
      <w:r>
        <w:rPr>
          <w:rStyle w:val="Siln"/>
        </w:rPr>
        <w:t>nisterstva průmyslu a obchodu a </w:t>
      </w:r>
      <w:r w:rsidRPr="00B00030">
        <w:rPr>
          <w:rStyle w:val="Siln"/>
        </w:rPr>
        <w:t>Sdružení vlastníků obecních a soukromých lesů v ČR. Ekologické neziskové organizace vítají jednoznačnou podporu českých institucí pro zachování kvalitních nástrojů ochrany přírody.</w:t>
      </w:r>
    </w:p>
    <w:p w:rsidR="009A35D1" w:rsidRPr="005B4CD5" w:rsidRDefault="009A35D1" w:rsidP="009A35D1">
      <w:r w:rsidRPr="005B4CD5">
        <w:t xml:space="preserve">V Praze </w:t>
      </w:r>
      <w:r w:rsidR="00571D5F">
        <w:t>28. srpna</w:t>
      </w:r>
      <w:bookmarkStart w:id="0" w:name="_GoBack"/>
      <w:bookmarkEnd w:id="0"/>
      <w:r w:rsidRPr="005B4CD5">
        <w:t xml:space="preserve"> 2015</w:t>
      </w:r>
    </w:p>
    <w:p w:rsidR="00B00030" w:rsidRDefault="00B00030" w:rsidP="00B00030">
      <w:r>
        <w:t xml:space="preserve">Podle Ministerstva životního prostředí směrnice přispívají k systematické ochraně biodiverzity a v současné podobě odpovídají aktuálním potřebám. Stejně jako ekologické organizace považuje za významný přínos k ochraně přírody velmi dobře propracovaný systém naturového hodnocení, které hodnotí dopad plánovaných projektů a záměrů na území soustavy Natura 2000, resp. chráněné druhy a přírodní stanoviště. </w:t>
      </w:r>
      <w:r>
        <w:rPr>
          <w:i/>
        </w:rPr>
        <w:t>„Ve svém důsledku podle Ministerstva životního prostředí směrnice pomáhají k výrazným finančním úsporám a ochraně investic. Nejen proto je český přístup k naturovému hodnocení v celé EU dáván za příklad,“</w:t>
      </w:r>
      <w:r>
        <w:t xml:space="preserve"> uvádí Jan Dušek, ředitel Beleco, odborné organizace zabývající se ochranou přírody.</w:t>
      </w:r>
    </w:p>
    <w:p w:rsidR="00B00030" w:rsidRDefault="00B00030" w:rsidP="00B00030">
      <w:r>
        <w:t xml:space="preserve">Jak ale uvádí i Ministerstvo průmyslu a obchodu, dlouhodobá stálost směrnic vytváří stabilní a předvídatelné prostředí pro podnikání. </w:t>
      </w:r>
      <w:r>
        <w:rPr>
          <w:i/>
        </w:rPr>
        <w:t>„Natura 2000 umožňuje plánovaně předcházet konfliktům a naopak využívat průmyslovou činnost, například těžební, k podpoře ohrožené přírody. Příkladem takové dobré praxe jsou kvalitně rekultivované lomy, mezi které patří Mašovický lom či Veselské pískovny, nebo instalovaná umělá hnízdiště na Tovačovských jezerech,“</w:t>
      </w:r>
      <w:r>
        <w:t xml:space="preserve"> dodává ředitel České společnosti ornitologické Zdeněk Vermouzek.</w:t>
      </w:r>
    </w:p>
    <w:p w:rsidR="00B00030" w:rsidRDefault="00B00030" w:rsidP="00B00030">
      <w:r>
        <w:t>Podle údajů z materiálů Evropské komise stojí každého z nás zachování ochrany na území Natura 2000 pouhých 12 Kč</w:t>
      </w:r>
      <w:r>
        <w:rPr>
          <w:vertAlign w:val="superscript"/>
        </w:rPr>
        <w:footnoteReference w:id="1"/>
      </w:r>
      <w:r w:rsidR="00426C99">
        <w:t xml:space="preserve"> ročně</w:t>
      </w:r>
      <w:r>
        <w:t>. Nejen pro svou finanční nenáročnost je podle odborníků i nadále nutné směrnice zachovat a soustředit se na jejich důslednou implementaci.</w:t>
      </w:r>
    </w:p>
    <w:p w:rsidR="00B00030" w:rsidRDefault="00B00030" w:rsidP="00B00030">
      <w:r>
        <w:t xml:space="preserve">Veřejné konzultace, které skončily na konci července, se setkaly u široké veřejnosti s obrovským ohlasem. Celkem se zapojilo více než 550 tis. lidí a institucí z celé Evropy, což přestavuje historicky největší počet účastníků </w:t>
      </w:r>
      <w:r w:rsidR="006F28AE">
        <w:t xml:space="preserve">evropských </w:t>
      </w:r>
      <w:r>
        <w:t>konzultací. Zveřejnění oficiálních výsledků konzultací se očekává na podzim 2015 a finální rozhodnutí o budoucnosti směrnic by mělo padnout do června 2016.</w:t>
      </w:r>
    </w:p>
    <w:p w:rsidR="00B00030" w:rsidRDefault="00B00030" w:rsidP="00B00030">
      <w:r>
        <w:lastRenderedPageBreak/>
        <w:t xml:space="preserve">Obě směrnice pomohly vytvořit v Evropě nejrozsáhlejší síť chráněných území na světě, která usnadňuje lepší soužití člověka a přírody. Směrnice chrání dohromady přes 1000 druhů vzácných či ohrožených rostlin a živočichů a přes 27 000 přírodních lokalit napříč celou Evropou. Napomohly úspěšné záchraně a návratu řady typických evropských zvířat, jako jsou vlk, orel mořský nebo tuleň obecný. </w:t>
      </w:r>
    </w:p>
    <w:p w:rsidR="00972FC6" w:rsidRPr="005B4CD5" w:rsidRDefault="00972FC6" w:rsidP="009A35D1">
      <w:pPr>
        <w:pStyle w:val="Bezmezer"/>
        <w:rPr>
          <w:rStyle w:val="Siln"/>
          <w:i/>
          <w:sz w:val="20"/>
        </w:rPr>
      </w:pPr>
    </w:p>
    <w:p w:rsidR="00FC3A2E" w:rsidRPr="00FC3A2E" w:rsidRDefault="00FC3A2E" w:rsidP="00FC3A2E">
      <w:pPr>
        <w:pStyle w:val="Bezmezer"/>
        <w:rPr>
          <w:rStyle w:val="Siln"/>
          <w:rFonts w:asciiTheme="minorHAnsi" w:hAnsiTheme="minorHAnsi"/>
        </w:rPr>
      </w:pPr>
      <w:r w:rsidRPr="00FC3A2E">
        <w:rPr>
          <w:rStyle w:val="Siln"/>
          <w:rFonts w:asciiTheme="minorHAnsi" w:hAnsiTheme="minorHAnsi"/>
        </w:rPr>
        <w:t>Informace pro média</w:t>
      </w:r>
    </w:p>
    <w:p w:rsidR="00FC3A2E" w:rsidRPr="00FC3A2E" w:rsidRDefault="00FC3A2E" w:rsidP="00FC3A2E">
      <w:pPr>
        <w:rPr>
          <w:rFonts w:asciiTheme="minorHAnsi" w:hAnsiTheme="minorHAnsi"/>
          <w:i/>
          <w:sz w:val="20"/>
        </w:rPr>
      </w:pPr>
      <w:r w:rsidRPr="00FC3A2E">
        <w:rPr>
          <w:rFonts w:asciiTheme="minorHAnsi" w:hAnsiTheme="minorHAnsi"/>
          <w:i/>
          <w:sz w:val="20"/>
        </w:rPr>
        <w:t>Zelený kruh je asociace, která sdružuje 27 významných ekologických nevládních organizací (mj. Frank Bold, Greenpeace, Hnutí Duha</w:t>
      </w:r>
      <w:r w:rsidR="0012297D">
        <w:rPr>
          <w:rFonts w:asciiTheme="minorHAnsi" w:hAnsiTheme="minorHAnsi"/>
          <w:i/>
          <w:sz w:val="20"/>
        </w:rPr>
        <w:t>, Česká společnost ornitologická</w:t>
      </w:r>
      <w:r w:rsidRPr="00FC3A2E">
        <w:rPr>
          <w:rFonts w:asciiTheme="minorHAnsi" w:hAnsiTheme="minorHAnsi"/>
          <w:i/>
          <w:sz w:val="20"/>
        </w:rPr>
        <w:t>) působících v České republice. Asociace se věnuje plošnému monitorování zákonů a politik, koordinuje legislativní kampaně a poskytuje aktivní podporu při advokační činnosti zaměřené na zachování kvalitní ochrany životního prostředí a vysoké úrovně občanských práv v rozhodovacích procesech. Dlouhodobě se zabývá problematikou účasti veřejnosti na rozhodování o záměrech a projektech s dopadem na životní prostředí. Zelený kruh se také věnuje koordinaci výběru nevládních expertů a expertek do me</w:t>
      </w:r>
      <w:r w:rsidR="00842ED3">
        <w:rPr>
          <w:rFonts w:asciiTheme="minorHAnsi" w:hAnsiTheme="minorHAnsi"/>
          <w:i/>
          <w:sz w:val="20"/>
        </w:rPr>
        <w:t>zioborových pracovních skupin a </w:t>
      </w:r>
      <w:r w:rsidRPr="00FC3A2E">
        <w:rPr>
          <w:rFonts w:asciiTheme="minorHAnsi" w:hAnsiTheme="minorHAnsi"/>
          <w:i/>
          <w:sz w:val="20"/>
        </w:rPr>
        <w:t>poradních orgánů a komisí vlády a koordinuje vznik společných připomínek, pozic a veřejných vyjádření ekologických organizací k významným situacím v ochraně životního prostředí.</w:t>
      </w:r>
    </w:p>
    <w:p w:rsidR="00FC3A2E" w:rsidRPr="00FC3A2E" w:rsidRDefault="00FC3A2E" w:rsidP="00FC3A2E">
      <w:pPr>
        <w:rPr>
          <w:rFonts w:asciiTheme="minorHAnsi" w:hAnsiTheme="minorHAnsi"/>
          <w:i/>
          <w:sz w:val="20"/>
        </w:rPr>
      </w:pPr>
      <w:r w:rsidRPr="00FC3A2E">
        <w:rPr>
          <w:rFonts w:asciiTheme="minorHAnsi" w:hAnsiTheme="minorHAnsi"/>
          <w:i/>
          <w:sz w:val="20"/>
        </w:rPr>
        <w:t xml:space="preserve">Více informací naleznete na </w:t>
      </w:r>
      <w:hyperlink r:id="rId10" w:history="1">
        <w:r w:rsidRPr="00FC3A2E">
          <w:rPr>
            <w:rStyle w:val="Hypertextovodkaz"/>
            <w:rFonts w:asciiTheme="minorHAnsi" w:hAnsiTheme="minorHAnsi"/>
            <w:i/>
            <w:sz w:val="20"/>
          </w:rPr>
          <w:t>www.zelenykruh.cz/o-nas</w:t>
        </w:r>
      </w:hyperlink>
      <w:r w:rsidRPr="00FC3A2E">
        <w:rPr>
          <w:rFonts w:asciiTheme="minorHAnsi" w:hAnsiTheme="minorHAnsi"/>
          <w:i/>
          <w:sz w:val="20"/>
        </w:rPr>
        <w:t xml:space="preserve">. </w:t>
      </w:r>
    </w:p>
    <w:p w:rsidR="00A81336" w:rsidRDefault="00A81336" w:rsidP="009A35D1"/>
    <w:p w:rsidR="00A81336" w:rsidRPr="005B4CD5" w:rsidRDefault="00A81336" w:rsidP="009A35D1"/>
    <w:p w:rsidR="00A81336" w:rsidRPr="00E07AE8" w:rsidRDefault="00A81336" w:rsidP="00A81336">
      <w:pPr>
        <w:pStyle w:val="Zpat"/>
        <w:rPr>
          <w:sz w:val="16"/>
          <w:szCs w:val="16"/>
        </w:rPr>
      </w:pPr>
      <w:r w:rsidRPr="00E07AE8">
        <w:rPr>
          <w:rFonts w:ascii="Source Sans Pro" w:hAnsi="Source Sans Pro"/>
          <w:noProof/>
          <w:sz w:val="16"/>
          <w:szCs w:val="16"/>
          <w:lang w:eastAsia="cs-CZ"/>
        </w:rPr>
        <w:drawing>
          <wp:inline distT="0" distB="0" distL="0" distR="0" wp14:anchorId="472898EB" wp14:editId="7B7F4E27">
            <wp:extent cx="4128341" cy="420370"/>
            <wp:effectExtent l="0" t="0" r="5715" b="0"/>
            <wp:docPr id="22" name="Obrázek 22" descr="loga-fondnno-nros-partnestvi-eeagrants-velk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-fondnno-nros-partnestvi-eeagrants-velka-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88" cy="4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A11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           </w:t>
      </w:r>
    </w:p>
    <w:p w:rsidR="00A81336" w:rsidRPr="00A81336" w:rsidRDefault="00A81336" w:rsidP="00A81336">
      <w:pPr>
        <w:pStyle w:val="Zpat"/>
        <w:rPr>
          <w:sz w:val="20"/>
          <w:szCs w:val="16"/>
        </w:rPr>
      </w:pPr>
      <w:r w:rsidRPr="00A81336">
        <w:rPr>
          <w:sz w:val="20"/>
          <w:szCs w:val="16"/>
        </w:rPr>
        <w:t xml:space="preserve">Podpořeno grantem z Islandu, Lichtenštejnska a Norska v rámci EHP fondů. </w:t>
      </w:r>
    </w:p>
    <w:p w:rsidR="00A81336" w:rsidRPr="00A81336" w:rsidRDefault="00571D5F" w:rsidP="00A81336">
      <w:pPr>
        <w:pStyle w:val="Zpat"/>
        <w:rPr>
          <w:sz w:val="20"/>
          <w:szCs w:val="16"/>
        </w:rPr>
      </w:pPr>
      <w:hyperlink r:id="rId12" w:history="1">
        <w:r w:rsidR="00A81336" w:rsidRPr="005347E7">
          <w:rPr>
            <w:rStyle w:val="Hypertextovodkaz"/>
            <w:sz w:val="20"/>
            <w:szCs w:val="16"/>
          </w:rPr>
          <w:t>www.fondnno.cz</w:t>
        </w:r>
      </w:hyperlink>
      <w:r w:rsidR="00A81336">
        <w:rPr>
          <w:sz w:val="20"/>
          <w:szCs w:val="16"/>
        </w:rPr>
        <w:t xml:space="preserve"> </w:t>
      </w:r>
      <w:r w:rsidR="00A81336" w:rsidRPr="00A81336">
        <w:rPr>
          <w:sz w:val="20"/>
          <w:szCs w:val="16"/>
        </w:rPr>
        <w:t>a </w:t>
      </w:r>
      <w:hyperlink r:id="rId13" w:history="1">
        <w:r w:rsidR="00A81336" w:rsidRPr="005347E7">
          <w:rPr>
            <w:rStyle w:val="Hypertextovodkaz"/>
            <w:sz w:val="20"/>
            <w:szCs w:val="16"/>
          </w:rPr>
          <w:t>www.eeagrants.cz</w:t>
        </w:r>
      </w:hyperlink>
      <w:r w:rsidR="00A81336">
        <w:rPr>
          <w:sz w:val="20"/>
          <w:szCs w:val="16"/>
        </w:rPr>
        <w:t xml:space="preserve"> </w:t>
      </w:r>
    </w:p>
    <w:p w:rsidR="009A35D1" w:rsidRPr="008513E7" w:rsidRDefault="009A35D1" w:rsidP="00A81336">
      <w:pPr>
        <w:rPr>
          <w:sz w:val="20"/>
          <w:szCs w:val="20"/>
        </w:rPr>
      </w:pPr>
    </w:p>
    <w:sectPr w:rsidR="009A35D1" w:rsidRPr="008513E7" w:rsidSect="00A57762">
      <w:headerReference w:type="default" r:id="rId14"/>
      <w:footerReference w:type="default" r:id="rId15"/>
      <w:pgSz w:w="11906" w:h="16838" w:code="9"/>
      <w:pgMar w:top="1843" w:right="1077" w:bottom="184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4B" w:rsidRDefault="00982A4B" w:rsidP="00EB0AC1">
      <w:pPr>
        <w:spacing w:after="0" w:line="240" w:lineRule="auto"/>
      </w:pPr>
      <w:r>
        <w:separator/>
      </w:r>
    </w:p>
  </w:endnote>
  <w:endnote w:type="continuationSeparator" w:id="0">
    <w:p w:rsidR="00982A4B" w:rsidRDefault="00982A4B" w:rsidP="00EB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7E" w:rsidRPr="00E07AE8" w:rsidRDefault="00571D5F" w:rsidP="006E6A20">
    <w:pPr>
      <w:pStyle w:val="Zpa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pict w14:anchorId="33FCA868">
        <v:rect id="_x0000_i1025" style="width:487.6pt;height:1pt;mso-position-horizontal:absolute" o:hralign="center" o:hrstd="t" o:hrnoshade="t" o:hr="t" fillcolor="#6f9d21" stroked="f"/>
      </w:pict>
    </w:r>
  </w:p>
  <w:p w:rsidR="00605F7E" w:rsidRDefault="00605F7E" w:rsidP="00EC770E">
    <w:pPr>
      <w:spacing w:line="240" w:lineRule="auto"/>
      <w:contextualSpacing/>
    </w:pPr>
  </w:p>
  <w:p w:rsidR="00605F7E" w:rsidRPr="00EC770E" w:rsidRDefault="00605F7E" w:rsidP="00EC770E">
    <w:pPr>
      <w:spacing w:line="240" w:lineRule="auto"/>
      <w:contextualSpacing/>
      <w:rPr>
        <w:color w:val="6F9D21"/>
      </w:rPr>
    </w:pPr>
    <w:r w:rsidRPr="00EC770E">
      <w:rPr>
        <w:color w:val="6F9D21"/>
      </w:rPr>
      <w:t xml:space="preserve">ZELENÝ KRUH </w:t>
    </w:r>
    <w:r w:rsidRPr="00EC770E">
      <w:rPr>
        <w:rFonts w:ascii="Wingdings" w:hAnsi="Wingdings"/>
        <w:color w:val="6F9D21"/>
        <w:sz w:val="16"/>
      </w:rPr>
      <w:sym w:font="Wingdings" w:char="F06C"/>
    </w:r>
    <w:r w:rsidRPr="00EC770E">
      <w:rPr>
        <w:color w:val="6F9D21"/>
      </w:rPr>
      <w:t xml:space="preserve"> Asociace ekologických organizací</w:t>
    </w:r>
  </w:p>
  <w:p w:rsidR="00605F7E" w:rsidRPr="00DE5D3B" w:rsidRDefault="00605F7E" w:rsidP="00EC770E">
    <w:pPr>
      <w:spacing w:line="240" w:lineRule="auto"/>
      <w:contextualSpacing/>
      <w:rPr>
        <w:color w:val="6F9D21"/>
        <w:sz w:val="20"/>
      </w:rPr>
    </w:pPr>
    <w:r w:rsidRPr="00EC770E">
      <w:rPr>
        <w:color w:val="6F9D21"/>
        <w:sz w:val="20"/>
      </w:rPr>
      <w:t xml:space="preserve">Lublaňská 18, 120 00 Praha 2, (+420) 222 517 143 </w:t>
    </w:r>
    <w:r w:rsidRPr="00EC770E">
      <w:rPr>
        <w:rFonts w:ascii="Wingdings" w:hAnsi="Wingdings"/>
        <w:color w:val="6F9D21"/>
        <w:sz w:val="14"/>
      </w:rPr>
      <w:sym w:font="Wingdings" w:char="F06C"/>
    </w:r>
    <w:r w:rsidRPr="00EC770E">
      <w:rPr>
        <w:color w:val="6F9D21"/>
        <w:sz w:val="20"/>
      </w:rPr>
      <w:t xml:space="preserve"> </w:t>
    </w:r>
    <w:hyperlink r:id="rId1" w:history="1">
      <w:r w:rsidRPr="00EC770E">
        <w:rPr>
          <w:rStyle w:val="Hypertextovodkaz"/>
          <w:color w:val="6F9D21"/>
          <w:sz w:val="20"/>
        </w:rPr>
        <w:t>kancelar@zelenykruh.cz</w:t>
      </w:r>
    </w:hyperlink>
    <w:r w:rsidRPr="00EC770E">
      <w:rPr>
        <w:color w:val="6F9D21"/>
        <w:sz w:val="20"/>
      </w:rPr>
      <w:t xml:space="preserve"> </w:t>
    </w:r>
    <w:r w:rsidRPr="00EC770E">
      <w:rPr>
        <w:rFonts w:ascii="Wingdings" w:hAnsi="Wingdings"/>
        <w:color w:val="6F9D21"/>
        <w:sz w:val="14"/>
      </w:rPr>
      <w:sym w:font="Wingdings" w:char="F06C"/>
    </w:r>
    <w:r w:rsidRPr="00EC770E">
      <w:rPr>
        <w:color w:val="6F9D21"/>
        <w:sz w:val="20"/>
      </w:rPr>
      <w:t xml:space="preserve"> </w:t>
    </w:r>
    <w:hyperlink r:id="rId2" w:history="1">
      <w:r w:rsidRPr="00EC770E">
        <w:rPr>
          <w:rStyle w:val="Hypertextovodkaz"/>
          <w:color w:val="6F9D21"/>
          <w:sz w:val="20"/>
        </w:rPr>
        <w:t>www.zelenykruh.cz</w:t>
      </w:r>
    </w:hyperlink>
    <w:r w:rsidRPr="00EC770E">
      <w:rPr>
        <w:color w:val="6F9D21"/>
        <w:sz w:val="20"/>
      </w:rPr>
      <w:t xml:space="preserve"> </w:t>
    </w:r>
  </w:p>
  <w:p w:rsidR="00605F7E" w:rsidRPr="00EC770E" w:rsidRDefault="00605F7E" w:rsidP="00EC770E">
    <w:pPr>
      <w:spacing w:line="240" w:lineRule="auto"/>
      <w:contextualSpacing/>
      <w:jc w:val="right"/>
      <w:rPr>
        <w:color w:val="6F9D21"/>
        <w:sz w:val="20"/>
      </w:rPr>
    </w:pPr>
    <w:r w:rsidRPr="00EC770E">
      <w:rPr>
        <w:color w:val="6F9D21"/>
        <w:sz w:val="20"/>
      </w:rPr>
      <w:fldChar w:fldCharType="begin"/>
    </w:r>
    <w:r w:rsidRPr="00EC770E">
      <w:rPr>
        <w:color w:val="6F9D21"/>
        <w:sz w:val="20"/>
      </w:rPr>
      <w:instrText>PAGE   \* MERGEFORMAT</w:instrText>
    </w:r>
    <w:r w:rsidRPr="00EC770E">
      <w:rPr>
        <w:color w:val="6F9D21"/>
        <w:sz w:val="20"/>
      </w:rPr>
      <w:fldChar w:fldCharType="separate"/>
    </w:r>
    <w:r w:rsidR="00571D5F">
      <w:rPr>
        <w:noProof/>
        <w:color w:val="6F9D21"/>
        <w:sz w:val="20"/>
      </w:rPr>
      <w:t>1</w:t>
    </w:r>
    <w:r w:rsidRPr="00EC770E">
      <w:rPr>
        <w:color w:val="6F9D2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4B" w:rsidRDefault="00982A4B" w:rsidP="00EB0AC1">
      <w:pPr>
        <w:spacing w:after="0" w:line="240" w:lineRule="auto"/>
      </w:pPr>
      <w:r>
        <w:separator/>
      </w:r>
    </w:p>
  </w:footnote>
  <w:footnote w:type="continuationSeparator" w:id="0">
    <w:p w:rsidR="00982A4B" w:rsidRDefault="00982A4B" w:rsidP="00EB0AC1">
      <w:pPr>
        <w:spacing w:after="0" w:line="240" w:lineRule="auto"/>
      </w:pPr>
      <w:r>
        <w:continuationSeparator/>
      </w:r>
    </w:p>
  </w:footnote>
  <w:footnote w:id="1">
    <w:p w:rsidR="00B00030" w:rsidRDefault="00B00030" w:rsidP="00B00030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http://ec.europa.eu/environment/nature/natura2000/financing/docs/ENV-12-018_LR_Final1.pdf</w:t>
        </w:r>
      </w:hyperlink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7E" w:rsidRPr="009A35D1" w:rsidRDefault="00605F7E" w:rsidP="00B00030">
    <w:pPr>
      <w:jc w:val="left"/>
      <w:rPr>
        <w:noProof/>
        <w:color w:val="6F9D21"/>
        <w:sz w:val="32"/>
        <w:lang w:eastAsia="cs-CZ"/>
      </w:rPr>
    </w:pPr>
    <w:r>
      <w:rPr>
        <w:rFonts w:asciiTheme="majorHAnsi" w:hAnsiTheme="majorHAnsi"/>
      </w:rPr>
      <w:t xml:space="preserve"> </w:t>
    </w:r>
    <w:r w:rsidR="00B00030">
      <w:rPr>
        <w:rFonts w:asciiTheme="majorHAnsi" w:hAnsiTheme="majorHAnsi"/>
      </w:rPr>
      <w:t xml:space="preserve"> </w:t>
    </w:r>
    <w:r w:rsidR="00B00030">
      <w:rPr>
        <w:noProof/>
        <w:lang w:eastAsia="cs-CZ"/>
      </w:rPr>
      <w:drawing>
        <wp:inline distT="0" distB="0" distL="0" distR="0" wp14:anchorId="401F2EF8" wp14:editId="0759C181">
          <wp:extent cx="600044" cy="73981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61" cy="74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0030">
      <w:rPr>
        <w:rFonts w:asciiTheme="majorHAnsi" w:hAnsiTheme="majorHAnsi"/>
      </w:rPr>
      <w:t xml:space="preserve">     </w:t>
    </w:r>
    <w:r w:rsidR="0012297D">
      <w:rPr>
        <w:rFonts w:asciiTheme="majorHAnsi" w:hAnsiTheme="majorHAnsi"/>
      </w:rPr>
      <w:t xml:space="preserve">      </w:t>
    </w:r>
    <w:r w:rsidR="00B00030">
      <w:rPr>
        <w:rFonts w:asciiTheme="majorHAnsi" w:hAnsiTheme="majorHAnsi"/>
      </w:rPr>
      <w:t xml:space="preserve">  </w:t>
    </w:r>
    <w:r w:rsidR="00B00030">
      <w:rPr>
        <w:noProof/>
        <w:lang w:eastAsia="cs-CZ"/>
      </w:rPr>
      <w:drawing>
        <wp:inline distT="0" distB="0" distL="0" distR="0" wp14:anchorId="026B32F4" wp14:editId="658E7D1A">
          <wp:extent cx="1381125" cy="34498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ECO logotyp PANTONE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002" cy="346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0030">
      <w:rPr>
        <w:rFonts w:asciiTheme="majorHAnsi" w:hAnsiTheme="majorHAnsi"/>
      </w:rPr>
      <w:t xml:space="preserve">  </w:t>
    </w:r>
    <w:r w:rsidR="0012297D">
      <w:rPr>
        <w:rFonts w:asciiTheme="majorHAnsi" w:hAnsiTheme="majorHAnsi"/>
      </w:rPr>
      <w:t xml:space="preserve">      </w:t>
    </w:r>
    <w:r w:rsidR="00B00030">
      <w:rPr>
        <w:rFonts w:asciiTheme="majorHAnsi" w:hAnsiTheme="majorHAnsi"/>
      </w:rPr>
      <w:t xml:space="preserve">   </w:t>
    </w:r>
    <w:r w:rsidR="00B00030">
      <w:rPr>
        <w:noProof/>
        <w:lang w:eastAsia="cs-CZ"/>
      </w:rPr>
      <w:drawing>
        <wp:inline distT="0" distB="0" distL="0" distR="0" wp14:anchorId="59C7F309" wp14:editId="66C3856C">
          <wp:extent cx="677545" cy="583686"/>
          <wp:effectExtent l="0" t="0" r="8255" b="698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r_vert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8" cy="58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0030">
      <w:rPr>
        <w:rFonts w:asciiTheme="majorHAnsi" w:hAnsiTheme="majorHAnsi"/>
      </w:rPr>
      <w:t xml:space="preserve">    </w:t>
    </w:r>
    <w:r w:rsidR="0012297D">
      <w:rPr>
        <w:rFonts w:asciiTheme="majorHAnsi" w:hAnsiTheme="majorHAnsi"/>
      </w:rPr>
      <w:t xml:space="preserve">     </w:t>
    </w:r>
    <w:r w:rsidR="00B00030">
      <w:rPr>
        <w:rFonts w:asciiTheme="majorHAnsi" w:hAnsiTheme="majorHAnsi"/>
      </w:rPr>
      <w:t xml:space="preserve"> </w:t>
    </w:r>
    <w:r w:rsidR="00B00030">
      <w:rPr>
        <w:noProof/>
        <w:lang w:eastAsia="cs-CZ"/>
      </w:rPr>
      <w:drawing>
        <wp:inline distT="0" distB="0" distL="0" distR="0" wp14:anchorId="767BCCC3" wp14:editId="066B4C48">
          <wp:extent cx="2371725" cy="377719"/>
          <wp:effectExtent l="0" t="0" r="0" b="3810"/>
          <wp:docPr id="1" name="Obrázek 1" descr="C:\Users\PR\AppData\Local\Microsoft\Windows\INetCache\Content.Word\logo-zk-7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PR\AppData\Local\Microsoft\Windows\INetCache\Content.Word\logo-zk-7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555" cy="38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F7E" w:rsidRPr="009A35D1" w:rsidRDefault="00605F7E" w:rsidP="00B61C23">
    <w:pPr>
      <w:spacing w:line="600" w:lineRule="auto"/>
      <w:rPr>
        <w:b/>
      </w:rPr>
    </w:pPr>
    <w:r w:rsidRPr="009A35D1">
      <w:rPr>
        <w:b/>
      </w:rPr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96128"/>
    <w:multiLevelType w:val="hybridMultilevel"/>
    <w:tmpl w:val="176E4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C1"/>
    <w:rsid w:val="0000703B"/>
    <w:rsid w:val="000325B2"/>
    <w:rsid w:val="00082D2B"/>
    <w:rsid w:val="000C7002"/>
    <w:rsid w:val="000D6FBE"/>
    <w:rsid w:val="00105842"/>
    <w:rsid w:val="0012297D"/>
    <w:rsid w:val="00180D33"/>
    <w:rsid w:val="00187417"/>
    <w:rsid w:val="00187902"/>
    <w:rsid w:val="001D35FB"/>
    <w:rsid w:val="00212308"/>
    <w:rsid w:val="00212D6D"/>
    <w:rsid w:val="00224FF4"/>
    <w:rsid w:val="002409C1"/>
    <w:rsid w:val="00265836"/>
    <w:rsid w:val="00273095"/>
    <w:rsid w:val="00290C41"/>
    <w:rsid w:val="002919D3"/>
    <w:rsid w:val="002B29CD"/>
    <w:rsid w:val="002D5615"/>
    <w:rsid w:val="00314AE4"/>
    <w:rsid w:val="00317944"/>
    <w:rsid w:val="00321A7F"/>
    <w:rsid w:val="00334784"/>
    <w:rsid w:val="00414657"/>
    <w:rsid w:val="00417E15"/>
    <w:rsid w:val="00426C99"/>
    <w:rsid w:val="00437285"/>
    <w:rsid w:val="004770B6"/>
    <w:rsid w:val="00481813"/>
    <w:rsid w:val="004914CB"/>
    <w:rsid w:val="004A5E09"/>
    <w:rsid w:val="004D50C7"/>
    <w:rsid w:val="004E454C"/>
    <w:rsid w:val="005025E5"/>
    <w:rsid w:val="005031A0"/>
    <w:rsid w:val="00516596"/>
    <w:rsid w:val="00570D77"/>
    <w:rsid w:val="00571D5F"/>
    <w:rsid w:val="00586247"/>
    <w:rsid w:val="00587E5A"/>
    <w:rsid w:val="005A52DC"/>
    <w:rsid w:val="005B1785"/>
    <w:rsid w:val="005B4CD5"/>
    <w:rsid w:val="005B5651"/>
    <w:rsid w:val="005D0B2D"/>
    <w:rsid w:val="0060083F"/>
    <w:rsid w:val="00605F7E"/>
    <w:rsid w:val="0062283A"/>
    <w:rsid w:val="006A2CA3"/>
    <w:rsid w:val="006E6A20"/>
    <w:rsid w:val="006F28AE"/>
    <w:rsid w:val="00741300"/>
    <w:rsid w:val="00786658"/>
    <w:rsid w:val="00793D77"/>
    <w:rsid w:val="007A3E9A"/>
    <w:rsid w:val="007A4A4D"/>
    <w:rsid w:val="007C6610"/>
    <w:rsid w:val="007D5F97"/>
    <w:rsid w:val="007E6327"/>
    <w:rsid w:val="007F627C"/>
    <w:rsid w:val="00813B86"/>
    <w:rsid w:val="00820029"/>
    <w:rsid w:val="00821571"/>
    <w:rsid w:val="00842ED3"/>
    <w:rsid w:val="00847610"/>
    <w:rsid w:val="008513E7"/>
    <w:rsid w:val="00852E73"/>
    <w:rsid w:val="00853246"/>
    <w:rsid w:val="008E2930"/>
    <w:rsid w:val="008E7F57"/>
    <w:rsid w:val="00910C42"/>
    <w:rsid w:val="00913C44"/>
    <w:rsid w:val="00924DB7"/>
    <w:rsid w:val="00972FC6"/>
    <w:rsid w:val="00982A4B"/>
    <w:rsid w:val="00992C89"/>
    <w:rsid w:val="009A0A27"/>
    <w:rsid w:val="009A35D1"/>
    <w:rsid w:val="009C30A5"/>
    <w:rsid w:val="00A07E1F"/>
    <w:rsid w:val="00A35EB9"/>
    <w:rsid w:val="00A51563"/>
    <w:rsid w:val="00A5743E"/>
    <w:rsid w:val="00A57762"/>
    <w:rsid w:val="00A63012"/>
    <w:rsid w:val="00A63226"/>
    <w:rsid w:val="00A81336"/>
    <w:rsid w:val="00AA419E"/>
    <w:rsid w:val="00AE5F9C"/>
    <w:rsid w:val="00B00030"/>
    <w:rsid w:val="00B25490"/>
    <w:rsid w:val="00B564DF"/>
    <w:rsid w:val="00B61C23"/>
    <w:rsid w:val="00B627C3"/>
    <w:rsid w:val="00B7159A"/>
    <w:rsid w:val="00B81633"/>
    <w:rsid w:val="00B91F65"/>
    <w:rsid w:val="00BF02D5"/>
    <w:rsid w:val="00C0215A"/>
    <w:rsid w:val="00C0649F"/>
    <w:rsid w:val="00C23D31"/>
    <w:rsid w:val="00C44361"/>
    <w:rsid w:val="00C56464"/>
    <w:rsid w:val="00C85ECD"/>
    <w:rsid w:val="00CF3F60"/>
    <w:rsid w:val="00D113AE"/>
    <w:rsid w:val="00D27A11"/>
    <w:rsid w:val="00D42ED9"/>
    <w:rsid w:val="00D83A6C"/>
    <w:rsid w:val="00D94BC2"/>
    <w:rsid w:val="00DB0EE3"/>
    <w:rsid w:val="00DE5D3B"/>
    <w:rsid w:val="00DE61AE"/>
    <w:rsid w:val="00DF756C"/>
    <w:rsid w:val="00E37509"/>
    <w:rsid w:val="00E56C32"/>
    <w:rsid w:val="00EA5339"/>
    <w:rsid w:val="00EB0AC1"/>
    <w:rsid w:val="00EC0378"/>
    <w:rsid w:val="00EC3B6E"/>
    <w:rsid w:val="00EC770E"/>
    <w:rsid w:val="00ED532F"/>
    <w:rsid w:val="00F00FE3"/>
    <w:rsid w:val="00F27200"/>
    <w:rsid w:val="00F62E27"/>
    <w:rsid w:val="00F63003"/>
    <w:rsid w:val="00F80D17"/>
    <w:rsid w:val="00FA270F"/>
    <w:rsid w:val="00FA6445"/>
    <w:rsid w:val="00FC1CE8"/>
    <w:rsid w:val="00F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729F7FE0-B9F0-4933-9C4D-D9321C71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70E"/>
    <w:pPr>
      <w:spacing w:line="264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E5D3B"/>
    <w:pPr>
      <w:keepNext/>
      <w:keepLines/>
      <w:spacing w:before="240" w:after="0" w:line="276" w:lineRule="auto"/>
      <w:outlineLvl w:val="0"/>
    </w:pPr>
    <w:rPr>
      <w:rFonts w:asciiTheme="minorHAnsi" w:eastAsiaTheme="majorEastAsia" w:hAnsiTheme="minorHAnsi" w:cstheme="majorBidi"/>
      <w:b/>
      <w:color w:val="6F9D2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3095"/>
    <w:pPr>
      <w:keepNext/>
      <w:keepLines/>
      <w:spacing w:before="480" w:after="120"/>
      <w:outlineLvl w:val="1"/>
    </w:pPr>
    <w:rPr>
      <w:rFonts w:eastAsiaTheme="majorEastAsia" w:cstheme="majorBidi"/>
      <w:b/>
      <w:color w:val="71972D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AC1"/>
  </w:style>
  <w:style w:type="paragraph" w:styleId="Zpat">
    <w:name w:val="footer"/>
    <w:basedOn w:val="Normln"/>
    <w:link w:val="ZpatChar"/>
    <w:uiPriority w:val="99"/>
    <w:unhideWhenUsed/>
    <w:rsid w:val="00EB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AC1"/>
  </w:style>
  <w:style w:type="table" w:styleId="Mkatabulky">
    <w:name w:val="Table Grid"/>
    <w:basedOn w:val="Normlntabulka"/>
    <w:uiPriority w:val="39"/>
    <w:rsid w:val="00B7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159A"/>
    <w:rPr>
      <w:color w:val="0563C1" w:themeColor="hyperlink"/>
      <w:u w:val="single"/>
    </w:rPr>
  </w:style>
  <w:style w:type="paragraph" w:styleId="Normlnweb">
    <w:name w:val="Normal (Web)"/>
    <w:basedOn w:val="Normln"/>
    <w:unhideWhenUsed/>
    <w:rsid w:val="00B7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EC770E"/>
    <w:rPr>
      <w:rFonts w:ascii="Calibri" w:hAnsi="Calibr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E5D3B"/>
    <w:rPr>
      <w:rFonts w:eastAsiaTheme="majorEastAsia" w:cstheme="majorBidi"/>
      <w:b/>
      <w:color w:val="6F9D21"/>
      <w:sz w:val="36"/>
      <w:szCs w:val="32"/>
    </w:rPr>
  </w:style>
  <w:style w:type="paragraph" w:styleId="Bezmezer">
    <w:name w:val="No Spacing"/>
    <w:uiPriority w:val="1"/>
    <w:qFormat/>
    <w:rsid w:val="009A35D1"/>
    <w:pPr>
      <w:spacing w:after="0" w:line="240" w:lineRule="auto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E0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44361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73095"/>
    <w:rPr>
      <w:rFonts w:ascii="Calibri" w:eastAsiaTheme="majorEastAsia" w:hAnsi="Calibri" w:cstheme="majorBidi"/>
      <w:b/>
      <w:color w:val="71972D"/>
      <w:sz w:val="28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C3B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3B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3B6E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3B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3B6E"/>
    <w:rPr>
      <w:rFonts w:ascii="Calibri Light" w:hAnsi="Calibri Light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C3B6E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usek@beleco.cz" TargetMode="External"/><Relationship Id="rId13" Type="http://schemas.openxmlformats.org/officeDocument/2006/relationships/hyperlink" Target="http://www.eeagrant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m@birdlife.cz" TargetMode="External"/><Relationship Id="rId12" Type="http://schemas.openxmlformats.org/officeDocument/2006/relationships/hyperlink" Target="http://www.fondnno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elenykruh.cz/o-n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kana@zelenykruh.cz%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lenykruh.cz" TargetMode="External"/><Relationship Id="rId1" Type="http://schemas.openxmlformats.org/officeDocument/2006/relationships/hyperlink" Target="mailto:kancelar@zelenykruh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vironment/nature/natura2000/financing/docs/ENV-12-018_LR_Final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6</cp:revision>
  <cp:lastPrinted>2015-08-13T12:55:00Z</cp:lastPrinted>
  <dcterms:created xsi:type="dcterms:W3CDTF">2015-08-27T11:46:00Z</dcterms:created>
  <dcterms:modified xsi:type="dcterms:W3CDTF">2015-08-28T07:15:00Z</dcterms:modified>
</cp:coreProperties>
</file>